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D93" w:rsidRPr="00C16D93" w:rsidRDefault="00C16D93" w:rsidP="00C16D93">
      <w:pPr>
        <w:shd w:val="clear" w:color="auto" w:fill="FFFFFF" w:themeFill="background1"/>
        <w:spacing w:after="0" w:line="36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C16D9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Охрану труда обсуждали в правительстве РФ</w:t>
      </w:r>
    </w:p>
    <w:p w:rsidR="00C16D93" w:rsidRPr="00C16D93" w:rsidRDefault="00C16D93" w:rsidP="00C16D93">
      <w:pPr>
        <w:spacing w:after="45" w:line="240" w:lineRule="auto"/>
        <w:rPr>
          <w:rFonts w:ascii="Tahoma" w:eastAsia="Times New Roman" w:hAnsi="Tahoma" w:cs="Tahoma"/>
          <w:color w:val="333333"/>
          <w:lang w:eastAsia="ru-RU"/>
        </w:rPr>
      </w:pPr>
    </w:p>
    <w:p w:rsidR="00C16D93" w:rsidRPr="00C16D93" w:rsidRDefault="00C16D93" w:rsidP="00C16D93">
      <w:pPr>
        <w:spacing w:after="100" w:afterAutospacing="1" w:line="31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6D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прошедший понедельник состоялось оперативное совещание с вице-премьерами Правительства РФ под председательством премьер-министра Михаила </w:t>
      </w:r>
      <w:proofErr w:type="spellStart"/>
      <w:r w:rsidRPr="00C16D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Мишустина</w:t>
      </w:r>
      <w:proofErr w:type="spellEnd"/>
      <w:r w:rsidRPr="00C16D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Среди прочих вопросов </w:t>
      </w:r>
      <w:r w:rsidRPr="00C16D9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рассматривалось вступление в силу законодательных изменений в области охраны труда</w:t>
      </w:r>
      <w:r w:rsidRPr="00C16D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16D93" w:rsidRPr="00C16D93" w:rsidRDefault="00C16D93" w:rsidP="00C16D93">
      <w:pPr>
        <w:spacing w:after="100" w:afterAutospacing="1" w:line="31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6D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словам </w:t>
      </w:r>
      <w:proofErr w:type="spellStart"/>
      <w:r w:rsidRPr="00C16D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Мишустина</w:t>
      </w:r>
      <w:proofErr w:type="spellEnd"/>
      <w:r w:rsidRPr="00C16D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Pr="00C16D9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Правительство РФ ведет системную работу в сфере </w:t>
      </w:r>
      <w:proofErr w:type="gramStart"/>
      <w:r w:rsidRPr="00C16D9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ОТ</w:t>
      </w:r>
      <w:proofErr w:type="gramEnd"/>
      <w:r w:rsidRPr="00C16D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вместе с профсоюзами и работодателями модернизирует законодательную базу и </w:t>
      </w:r>
      <w:r w:rsidRPr="00C16D9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уменьшает избыточное регулирование</w:t>
      </w:r>
      <w:r w:rsidRPr="00C16D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В минувшем марте был запущен </w:t>
      </w:r>
      <w:proofErr w:type="spellStart"/>
      <w:proofErr w:type="gramStart"/>
      <w:r w:rsidRPr="00C16D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риск-ориентированный</w:t>
      </w:r>
      <w:proofErr w:type="spellEnd"/>
      <w:proofErr w:type="gramEnd"/>
      <w:r w:rsidRPr="00C16D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подход при организации безопасных условий производственной деятельности на предприятиях. Эти меры необходимы для исключения нарушений и уменьшения рисков травматизма на производстве.</w:t>
      </w:r>
    </w:p>
    <w:p w:rsidR="00C16D93" w:rsidRPr="00C16D93" w:rsidRDefault="00C16D93" w:rsidP="00C16D93">
      <w:pPr>
        <w:spacing w:after="100" w:afterAutospacing="1" w:line="31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6D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Премьер подчеркнул, что </w:t>
      </w:r>
      <w:r w:rsidRPr="00C16D9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главная цель инициатив государства — сделать обязательные процедуры одновременно эффективными и ПРОСТЫМИ, избавившись от рутины</w:t>
      </w:r>
      <w:r w:rsidRPr="00C16D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Все административные </w:t>
      </w:r>
      <w:r w:rsidRPr="00C16D9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требования должны </w:t>
      </w:r>
      <w:proofErr w:type="gramStart"/>
      <w:r w:rsidRPr="00C16D9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иметь практический смысл</w:t>
      </w:r>
      <w:r w:rsidRPr="00C16D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 направлены</w:t>
      </w:r>
      <w:proofErr w:type="gramEnd"/>
      <w:r w:rsidRPr="00C16D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обеспечение сохранности жизни и здоровья каждого работника.</w:t>
      </w:r>
    </w:p>
    <w:p w:rsidR="00C16D93" w:rsidRPr="00C16D93" w:rsidRDefault="00C16D93" w:rsidP="00C16D93">
      <w:pPr>
        <w:spacing w:after="100" w:afterAutospacing="1" w:line="31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6D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Вице-премьер </w:t>
      </w:r>
      <w:hyperlink r:id="rId4" w:history="1">
        <w:r w:rsidRPr="00C16D93">
          <w:rPr>
            <w:rFonts w:ascii="Times New Roman" w:eastAsia="Times New Roman" w:hAnsi="Times New Roman" w:cs="Times New Roman"/>
            <w:color w:val="B4012F"/>
            <w:sz w:val="28"/>
            <w:szCs w:val="28"/>
            <w:lang w:eastAsia="ru-RU"/>
          </w:rPr>
          <w:t>Татьяна Голикова</w:t>
        </w:r>
      </w:hyperlink>
      <w:r w:rsidRPr="00C16D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выступила с докладом о вступлении в силу законодательных новше</w:t>
      </w:r>
      <w:proofErr w:type="gramStart"/>
      <w:r w:rsidRPr="00C16D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ств в сф</w:t>
      </w:r>
      <w:proofErr w:type="gramEnd"/>
      <w:r w:rsidRPr="00C16D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ере охраны труда. 1 сентября приобрели юридическую силу нормы законодательства, предусматривающие создание превентивно-профилактической модели охраны труда с целью поддержания безопасности сотрудников на производстве. Они распространяются на более чем 10 </w:t>
      </w:r>
      <w:proofErr w:type="spellStart"/>
      <w:proofErr w:type="gramStart"/>
      <w:r w:rsidRPr="00C16D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млн</w:t>
      </w:r>
      <w:proofErr w:type="spellEnd"/>
      <w:proofErr w:type="gramEnd"/>
      <w:r w:rsidRPr="00C16D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работников.</w:t>
      </w:r>
    </w:p>
    <w:p w:rsidR="00C16D93" w:rsidRPr="00C16D93" w:rsidRDefault="00C16D93" w:rsidP="00C16D93">
      <w:pPr>
        <w:spacing w:after="100" w:afterAutospacing="1" w:line="31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6D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Произошла отмена устаревших требований, регламентирующих обучение </w:t>
      </w:r>
      <w:proofErr w:type="gramStart"/>
      <w:r w:rsidRPr="00C16D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</w:t>
      </w:r>
      <w:proofErr w:type="gramEnd"/>
      <w:r w:rsidRPr="00C16D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ОТ. Многие из них не соответствуют новым требованиям к рабочим местам, оснащены компьютерной техникой. Работодатели получили право освобождать некоторые категории сотрудников от прохождения инструктажа и обучения </w:t>
      </w:r>
      <w:proofErr w:type="gramStart"/>
      <w:r w:rsidRPr="00C16D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</w:t>
      </w:r>
      <w:proofErr w:type="gramEnd"/>
      <w:r w:rsidRPr="00C16D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ОТ. При этом они несут ответственность за несоблюдение требований </w:t>
      </w:r>
      <w:proofErr w:type="gramStart"/>
      <w:r w:rsidRPr="00C16D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</w:t>
      </w:r>
      <w:proofErr w:type="gramEnd"/>
      <w:r w:rsidRPr="00C16D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16D93" w:rsidRPr="00C16D93" w:rsidRDefault="00C16D93" w:rsidP="00C16D93">
      <w:pPr>
        <w:spacing w:after="100" w:afterAutospacing="1" w:line="31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6D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всех отраслей и предприятий вводится унифицированный классификатор видов и причин несчастных случаев, произошедших на рабочем месте. На его основе будет создаваться электронная документация. Сотрудникам, которые </w:t>
      </w:r>
      <w:proofErr w:type="gramStart"/>
      <w:r w:rsidRPr="00C16D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пострадали от несчастных случаев компенсации будут назначаться</w:t>
      </w:r>
      <w:proofErr w:type="gramEnd"/>
      <w:r w:rsidRPr="00C16D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уже на следующий день, не дожидаясь результатов расследования.</w:t>
      </w:r>
    </w:p>
    <w:p w:rsidR="00C16D93" w:rsidRPr="00C16D93" w:rsidRDefault="00C16D93" w:rsidP="00C16D93">
      <w:pPr>
        <w:spacing w:after="100" w:afterAutospacing="1" w:line="31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6D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1 сентября по 81 виду профессий предусмотрено бесплатное предоставление лечебно-профилактического питания и витаминных комплексов.</w:t>
      </w:r>
    </w:p>
    <w:p w:rsidR="00C16D93" w:rsidRPr="00C16D93" w:rsidRDefault="00C16D93" w:rsidP="00C16D93">
      <w:pPr>
        <w:spacing w:after="100" w:afterAutospacing="1" w:line="31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6D9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lastRenderedPageBreak/>
        <w:t>Уменьшение затрат работодателей на охрану труда</w:t>
      </w:r>
      <w:r w:rsidRPr="00C16D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позволит направить средства на оптимизацию условий ОТ сотрудников и проведение профилактических мероприятий, а также направлять работников с профзаболеваниями для реабилитации и проведения санаторно-курортного лечения. Подобный подход был апробирован в минувшем году в сфере гражданской авиации и железнодорожного транспорта. Его успешные результаты дают возможность распространить опыт на другие отрасли промышленности.</w:t>
      </w:r>
    </w:p>
    <w:p w:rsidR="00C16D93" w:rsidRPr="00C16D93" w:rsidRDefault="00C16D93" w:rsidP="00C16D93">
      <w:pPr>
        <w:spacing w:after="100" w:afterAutospacing="1" w:line="31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6D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словам Татьяны Голиковой, продолжается реализация мероприятий, направленных на переформатирование медицинских служб предприятий с акцентом на выполнение профилактических наблюдений и организацию мониторинга состояния здоровья персонала. Государство готово помочь владельцам небольших компаний в заключении соглашении с рядом находящимися медицинскими учреждениями на проведение медобслуживания. </w:t>
      </w:r>
      <w:r w:rsidRPr="00C16D9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Производственная медицина может превратиться в один из главных факторов укрепления общественного здоровья</w:t>
      </w:r>
      <w:r w:rsidRPr="00C16D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подчеркнула вице-премьер.</w:t>
      </w:r>
    </w:p>
    <w:p w:rsidR="00C16D93" w:rsidRPr="00C16D93" w:rsidRDefault="00C16D93" w:rsidP="00C16D93">
      <w:pPr>
        <w:spacing w:after="100" w:afterAutospacing="1" w:line="31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6D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свою очередь, Михаил </w:t>
      </w:r>
      <w:proofErr w:type="spellStart"/>
      <w:r w:rsidRPr="00C16D9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Мишустин</w:t>
      </w:r>
      <w:proofErr w:type="spellEnd"/>
      <w:r w:rsidRPr="00C16D9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поддержал идею развития производственной медицины</w:t>
      </w:r>
      <w:r w:rsidRPr="00C16D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 заявил, что в России необходимо возродить практику работы цеховых врачей. Это позволит без задержек получать качественную медпомощь работникам промышленных предприятий.</w:t>
      </w:r>
    </w:p>
    <w:p w:rsidR="00034B34" w:rsidRDefault="00034B34"/>
    <w:sectPr w:rsidR="00034B34" w:rsidSect="00034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6D93"/>
    <w:rsid w:val="00034B34"/>
    <w:rsid w:val="00C16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B34"/>
  </w:style>
  <w:style w:type="paragraph" w:styleId="1">
    <w:name w:val="heading 1"/>
    <w:basedOn w:val="a"/>
    <w:link w:val="10"/>
    <w:uiPriority w:val="9"/>
    <w:qFormat/>
    <w:rsid w:val="00C16D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6D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ot-news-detail-date">
    <w:name w:val="ot-news-detail-date"/>
    <w:basedOn w:val="a0"/>
    <w:rsid w:val="00C16D93"/>
  </w:style>
  <w:style w:type="character" w:customStyle="1" w:styleId="ot-news-detail-line">
    <w:name w:val="ot-news-detail-line"/>
    <w:basedOn w:val="a0"/>
    <w:rsid w:val="00C16D93"/>
  </w:style>
  <w:style w:type="character" w:styleId="a3">
    <w:name w:val="Hyperlink"/>
    <w:basedOn w:val="a0"/>
    <w:uiPriority w:val="99"/>
    <w:semiHidden/>
    <w:unhideWhenUsed/>
    <w:rsid w:val="00C16D9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16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7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910930">
                  <w:marLeft w:val="0"/>
                  <w:marRight w:val="30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0464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47539">
                  <w:marLeft w:val="300"/>
                  <w:marRight w:val="0"/>
                  <w:marTop w:val="7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84859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hranatruda.ru/news/?sort_order=date_up&amp;search_text=%C3%EE%EB%E8%EA%EE%E2%E0&amp;arrFilter_pf%5BREGION%5D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535</Words>
  <Characters>3056</Characters>
  <Application>Microsoft Office Word</Application>
  <DocSecurity>0</DocSecurity>
  <Lines>25</Lines>
  <Paragraphs>7</Paragraphs>
  <ScaleCrop>false</ScaleCrop>
  <Company/>
  <LinksUpToDate>false</LinksUpToDate>
  <CharactersWithSpaces>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2022-09-19T04:33:00Z</dcterms:created>
  <dcterms:modified xsi:type="dcterms:W3CDTF">2022-09-19T04:35:00Z</dcterms:modified>
</cp:coreProperties>
</file>